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B148B" w14:textId="28FE1400" w:rsidR="009B417D" w:rsidRDefault="009B417D" w:rsidP="009B417D">
      <w:pPr>
        <w:ind w:firstLineChars="100" w:firstLine="280"/>
        <w:jc w:val="center"/>
        <w:rPr>
          <w:rFonts w:ascii="微软雅黑" w:eastAsia="微软雅黑" w:hAnsi="微软雅黑" w:cs="楷体"/>
          <w:b/>
          <w:sz w:val="28"/>
          <w:szCs w:val="28"/>
        </w:rPr>
      </w:pPr>
      <w:r>
        <w:rPr>
          <w:rFonts w:ascii="微软雅黑" w:eastAsia="微软雅黑" w:hAnsi="微软雅黑" w:cs="楷体" w:hint="eastAsia"/>
          <w:b/>
          <w:sz w:val="28"/>
          <w:szCs w:val="28"/>
        </w:rPr>
        <w:t xml:space="preserve">江苏省仪征中学2020—2021学年第一学期 </w:t>
      </w:r>
    </w:p>
    <w:p w14:paraId="46B00092" w14:textId="77777777" w:rsidR="009B417D" w:rsidRDefault="009B417D" w:rsidP="009B417D">
      <w:pPr>
        <w:spacing w:line="380" w:lineRule="exact"/>
        <w:ind w:firstLineChars="300" w:firstLine="840"/>
        <w:rPr>
          <w:rFonts w:ascii="微软雅黑" w:eastAsia="微软雅黑" w:hAnsi="微软雅黑"/>
          <w:b/>
          <w:sz w:val="28"/>
          <w:szCs w:val="28"/>
        </w:rPr>
      </w:pPr>
      <w:bookmarkStart w:id="0" w:name="_Hlk56411194"/>
      <w:r>
        <w:rPr>
          <w:rFonts w:ascii="微软雅黑" w:eastAsia="微软雅黑" w:hAnsi="微软雅黑" w:hint="eastAsia"/>
          <w:b/>
          <w:sz w:val="28"/>
          <w:szCs w:val="28"/>
        </w:rPr>
        <w:t>“</w:t>
      </w:r>
      <w:bookmarkStart w:id="1" w:name="_Hlk56411508"/>
      <w:r>
        <w:rPr>
          <w:rFonts w:ascii="微软雅黑" w:eastAsia="微软雅黑" w:hAnsi="微软雅黑" w:hint="eastAsia"/>
          <w:b/>
          <w:sz w:val="28"/>
          <w:szCs w:val="28"/>
        </w:rPr>
        <w:t>书香</w:t>
      </w:r>
      <w:proofErr w:type="gramStart"/>
      <w:r>
        <w:rPr>
          <w:rFonts w:ascii="微软雅黑" w:eastAsia="微软雅黑" w:hAnsi="微软雅黑" w:hint="eastAsia"/>
          <w:b/>
          <w:sz w:val="28"/>
          <w:szCs w:val="28"/>
        </w:rPr>
        <w:t>溢</w:t>
      </w:r>
      <w:proofErr w:type="gramEnd"/>
      <w:r>
        <w:rPr>
          <w:rFonts w:ascii="微软雅黑" w:eastAsia="微软雅黑" w:hAnsi="微软雅黑" w:hint="eastAsia"/>
          <w:b/>
          <w:sz w:val="28"/>
          <w:szCs w:val="28"/>
        </w:rPr>
        <w:t>满人生，体验教育幸福</w:t>
      </w:r>
      <w:bookmarkEnd w:id="1"/>
      <w:r>
        <w:rPr>
          <w:rFonts w:ascii="微软雅黑" w:eastAsia="微软雅黑" w:hAnsi="微软雅黑" w:hint="eastAsia"/>
          <w:b/>
          <w:sz w:val="28"/>
          <w:szCs w:val="28"/>
        </w:rPr>
        <w:t>”</w:t>
      </w:r>
      <w:bookmarkEnd w:id="0"/>
      <w:r>
        <w:rPr>
          <w:rFonts w:ascii="微软雅黑" w:eastAsia="微软雅黑" w:hAnsi="微软雅黑" w:hint="eastAsia"/>
          <w:b/>
          <w:sz w:val="28"/>
          <w:szCs w:val="28"/>
        </w:rPr>
        <w:t>主题演讲比赛第二期（2021.01.06）</w:t>
      </w:r>
    </w:p>
    <w:p w14:paraId="6912C657" w14:textId="77777777" w:rsidR="009B417D" w:rsidRDefault="009B417D" w:rsidP="009B417D">
      <w:pPr>
        <w:spacing w:line="360" w:lineRule="exact"/>
        <w:rPr>
          <w:rFonts w:ascii="楷体" w:eastAsia="楷体" w:hAnsi="楷体" w:cs="Times New Roman"/>
          <w:szCs w:val="21"/>
        </w:rPr>
      </w:pPr>
      <w:r>
        <w:rPr>
          <w:rFonts w:ascii="微软雅黑" w:eastAsia="微软雅黑" w:hAnsi="微软雅黑" w:cs="Times New Roman" w:hint="eastAsia"/>
          <w:b/>
          <w:szCs w:val="21"/>
        </w:rPr>
        <w:t>时  间：</w:t>
      </w:r>
      <w:r>
        <w:rPr>
          <w:rFonts w:ascii="楷体" w:eastAsia="楷体" w:hAnsi="楷体" w:cs="Times New Roman" w:hint="eastAsia"/>
          <w:szCs w:val="21"/>
        </w:rPr>
        <w:t>2021年1月6日晚7：00-9：00</w:t>
      </w:r>
    </w:p>
    <w:p w14:paraId="104FE7A0" w14:textId="77777777" w:rsidR="009B417D" w:rsidRDefault="009B417D" w:rsidP="009B417D">
      <w:pPr>
        <w:spacing w:line="360" w:lineRule="exact"/>
        <w:rPr>
          <w:rFonts w:ascii="楷体" w:eastAsia="楷体" w:hAnsi="楷体" w:cs="Times New Roman"/>
          <w:szCs w:val="21"/>
        </w:rPr>
      </w:pPr>
      <w:r>
        <w:rPr>
          <w:rFonts w:ascii="微软雅黑" w:eastAsia="微软雅黑" w:hAnsi="微软雅黑" w:cs="Times New Roman" w:hint="eastAsia"/>
          <w:b/>
          <w:szCs w:val="21"/>
        </w:rPr>
        <w:t>地  点：</w:t>
      </w:r>
      <w:r>
        <w:rPr>
          <w:rFonts w:ascii="楷体" w:eastAsia="楷体" w:hAnsi="楷体" w:cs="Times New Roman" w:hint="eastAsia"/>
          <w:bCs/>
          <w:szCs w:val="21"/>
        </w:rPr>
        <w:t>综合课程体验楼三</w:t>
      </w:r>
      <w:r>
        <w:rPr>
          <w:rFonts w:ascii="楷体" w:eastAsia="楷体" w:hAnsi="楷体" w:cs="Times New Roman" w:hint="eastAsia"/>
          <w:szCs w:val="21"/>
        </w:rPr>
        <w:t>楼录播教室</w:t>
      </w:r>
    </w:p>
    <w:p w14:paraId="6475ADCE" w14:textId="77777777" w:rsidR="009B417D" w:rsidRDefault="009B417D" w:rsidP="009B417D">
      <w:pPr>
        <w:spacing w:line="360" w:lineRule="exact"/>
        <w:rPr>
          <w:rFonts w:ascii="楷体" w:eastAsia="楷体" w:hAnsi="楷体" w:cs="Times New Roman"/>
          <w:szCs w:val="21"/>
        </w:rPr>
      </w:pPr>
      <w:r>
        <w:rPr>
          <w:rFonts w:ascii="微软雅黑" w:eastAsia="微软雅黑" w:hAnsi="微软雅黑" w:cs="Times New Roman" w:hint="eastAsia"/>
          <w:b/>
          <w:szCs w:val="21"/>
        </w:rPr>
        <w:t>参赛者：</w:t>
      </w:r>
      <w:r>
        <w:rPr>
          <w:rFonts w:ascii="楷体" w:eastAsia="楷体" w:hAnsi="楷体" w:cs="Times New Roman" w:hint="eastAsia"/>
          <w:szCs w:val="21"/>
        </w:rPr>
        <w:t>（10人）</w:t>
      </w:r>
    </w:p>
    <w:p w14:paraId="7DFE8FE7" w14:textId="77777777" w:rsidR="009B417D" w:rsidRPr="00ED7D3A" w:rsidRDefault="009B417D" w:rsidP="00ED7D3A">
      <w:pPr>
        <w:ind w:firstLineChars="200" w:firstLine="420"/>
        <w:jc w:val="left"/>
        <w:rPr>
          <w:rFonts w:ascii="楷体" w:eastAsia="楷体" w:hAnsi="楷体"/>
          <w:szCs w:val="21"/>
        </w:rPr>
      </w:pPr>
      <w:r w:rsidRPr="00ED7D3A">
        <w:rPr>
          <w:rFonts w:ascii="楷体" w:eastAsia="楷体" w:hAnsi="楷体" w:cs="Times New Roman" w:hint="eastAsia"/>
          <w:szCs w:val="21"/>
        </w:rPr>
        <w:t>姚祥琳（语文）、冯杰（数学）、宰卿（英语）、张杰（物理）、刘金媛（生物）、刘明森（历史）、马楠（政治）、徐余慧（地理）、魏荣媛（信息）、尚红雨</w:t>
      </w:r>
      <w:r w:rsidRPr="00ED7D3A">
        <w:rPr>
          <w:rFonts w:ascii="楷体" w:eastAsia="楷体" w:hAnsi="楷体" w:hint="eastAsia"/>
          <w:szCs w:val="21"/>
        </w:rPr>
        <w:t>（体育）</w:t>
      </w:r>
      <w:r w:rsidRPr="00ED7D3A">
        <w:rPr>
          <w:rFonts w:ascii="楷体" w:eastAsia="楷体" w:hAnsi="楷体"/>
          <w:szCs w:val="21"/>
        </w:rPr>
        <w:t xml:space="preserve"> </w:t>
      </w:r>
    </w:p>
    <w:p w14:paraId="7C2755D7" w14:textId="3C5267F1" w:rsidR="009B417D" w:rsidRDefault="009B417D" w:rsidP="009B417D">
      <w:pPr>
        <w:jc w:val="center"/>
        <w:rPr>
          <w:b/>
          <w:sz w:val="24"/>
        </w:rPr>
      </w:pPr>
      <w:r>
        <w:rPr>
          <w:szCs w:val="21"/>
        </w:rPr>
        <w:t xml:space="preserve">   </w:t>
      </w:r>
    </w:p>
    <w:p w14:paraId="44EF4BCE" w14:textId="0FE26AC9" w:rsidR="007E2F16" w:rsidRPr="009B417D" w:rsidRDefault="00FF647A" w:rsidP="009B417D">
      <w:pPr>
        <w:spacing w:line="360" w:lineRule="exact"/>
        <w:jc w:val="center"/>
        <w:rPr>
          <w:rFonts w:ascii="微软雅黑" w:eastAsia="微软雅黑" w:hAnsi="微软雅黑"/>
          <w:b/>
          <w:szCs w:val="21"/>
        </w:rPr>
      </w:pPr>
      <w:r w:rsidRPr="009B417D">
        <w:rPr>
          <w:rFonts w:ascii="微软雅黑" w:eastAsia="微软雅黑" w:hAnsi="微软雅黑"/>
          <w:b/>
          <w:szCs w:val="21"/>
        </w:rPr>
        <w:t>放宽历史的视野</w:t>
      </w:r>
    </w:p>
    <w:p w14:paraId="27234A34" w14:textId="45E0D378" w:rsidR="009B417D" w:rsidRPr="009B417D" w:rsidRDefault="0086653F" w:rsidP="009B417D">
      <w:pPr>
        <w:spacing w:line="360" w:lineRule="exact"/>
        <w:jc w:val="center"/>
        <w:rPr>
          <w:rFonts w:ascii="微软雅黑" w:eastAsia="微软雅黑" w:hAnsi="微软雅黑"/>
          <w:b/>
          <w:szCs w:val="21"/>
        </w:rPr>
      </w:pPr>
      <w:r w:rsidRPr="009B417D">
        <w:rPr>
          <w:rFonts w:ascii="微软雅黑" w:eastAsia="微软雅黑" w:hAnsi="微软雅黑" w:hint="eastAsia"/>
          <w:b/>
          <w:szCs w:val="21"/>
        </w:rPr>
        <w:t xml:space="preserve">                                  </w:t>
      </w:r>
      <w:r w:rsidR="006D0A72" w:rsidRPr="009B417D">
        <w:rPr>
          <w:rFonts w:ascii="微软雅黑" w:eastAsia="微软雅黑" w:hAnsi="微软雅黑" w:hint="eastAsia"/>
          <w:b/>
          <w:szCs w:val="21"/>
        </w:rPr>
        <w:t>——</w:t>
      </w:r>
      <w:r w:rsidR="006D0A72" w:rsidRPr="009B417D">
        <w:rPr>
          <w:rFonts w:ascii="微软雅黑" w:eastAsia="微软雅黑" w:hAnsi="微软雅黑"/>
          <w:b/>
          <w:szCs w:val="21"/>
        </w:rPr>
        <w:t>读黄仁宇《万历十五年》有感</w:t>
      </w:r>
    </w:p>
    <w:p w14:paraId="44EF4BD0" w14:textId="1B13717C" w:rsidR="000172EA" w:rsidRPr="009B417D" w:rsidRDefault="000172EA" w:rsidP="009B417D">
      <w:pPr>
        <w:spacing w:line="360" w:lineRule="exact"/>
        <w:ind w:right="960" w:firstLineChars="1900" w:firstLine="3990"/>
        <w:rPr>
          <w:b/>
          <w:szCs w:val="21"/>
        </w:rPr>
      </w:pPr>
      <w:r w:rsidRPr="009B417D">
        <w:rPr>
          <w:rFonts w:ascii="微软雅黑" w:eastAsia="微软雅黑" w:hAnsi="微软雅黑" w:hint="eastAsia"/>
          <w:b/>
          <w:szCs w:val="21"/>
        </w:rPr>
        <w:t xml:space="preserve">历史教研室 刘明森  </w:t>
      </w:r>
      <w:r w:rsidRPr="009B417D">
        <w:rPr>
          <w:rFonts w:hint="eastAsia"/>
          <w:b/>
          <w:szCs w:val="21"/>
        </w:rPr>
        <w:t xml:space="preserve">  </w:t>
      </w:r>
    </w:p>
    <w:p w14:paraId="44EF4BD1" w14:textId="77777777" w:rsidR="00373E9F" w:rsidRDefault="003C3CC6" w:rsidP="003C3CC6">
      <w:pPr>
        <w:ind w:firstLineChars="200" w:firstLine="420"/>
        <w:jc w:val="left"/>
      </w:pPr>
      <w:r w:rsidRPr="006944F7">
        <w:rPr>
          <w:rFonts w:hint="eastAsia"/>
        </w:rPr>
        <w:t>《万历十五年》的英文名直译过来就是“</w:t>
      </w:r>
      <w:r w:rsidRPr="006944F7">
        <w:rPr>
          <w:rFonts w:hint="eastAsia"/>
        </w:rPr>
        <w:t>1587</w:t>
      </w:r>
      <w:r w:rsidRPr="006944F7">
        <w:rPr>
          <w:rFonts w:hint="eastAsia"/>
        </w:rPr>
        <w:t>，无关紧要的一年”，本书也正是紧紧围绕</w:t>
      </w:r>
      <w:r>
        <w:rPr>
          <w:rFonts w:hint="eastAsia"/>
        </w:rPr>
        <w:t>万历十五年发生的一些事一些人对从前和将来的发展展开详细，独到的叙</w:t>
      </w:r>
      <w:r w:rsidRPr="006944F7">
        <w:rPr>
          <w:rFonts w:hint="eastAsia"/>
        </w:rPr>
        <w:t>述。</w:t>
      </w:r>
      <w:r>
        <w:rPr>
          <w:rFonts w:hint="eastAsia"/>
        </w:rPr>
        <w:t>读</w:t>
      </w:r>
      <w:r w:rsidRPr="006944F7">
        <w:rPr>
          <w:rFonts w:hint="eastAsia"/>
        </w:rPr>
        <w:t>《万历十五年》之后的</w:t>
      </w:r>
      <w:r>
        <w:rPr>
          <w:rFonts w:hint="eastAsia"/>
        </w:rPr>
        <w:t>第一</w:t>
      </w:r>
      <w:r w:rsidRPr="006944F7">
        <w:rPr>
          <w:rFonts w:hint="eastAsia"/>
        </w:rPr>
        <w:t>感觉就是佩服作者对历史的观察视角。</w:t>
      </w:r>
    </w:p>
    <w:p w14:paraId="44EF4BD2" w14:textId="77777777" w:rsidR="00373E9F" w:rsidRDefault="00373E9F" w:rsidP="003B4B7C">
      <w:pPr>
        <w:ind w:firstLineChars="200" w:firstLine="420"/>
        <w:jc w:val="left"/>
      </w:pPr>
      <w:r w:rsidRPr="00373E9F">
        <w:rPr>
          <w:rFonts w:hint="eastAsia"/>
        </w:rPr>
        <w:t>黄仁宇</w:t>
      </w:r>
      <w:r>
        <w:rPr>
          <w:rFonts w:hint="eastAsia"/>
        </w:rPr>
        <w:t>从“大历史</w:t>
      </w:r>
      <w:r w:rsidR="009F0FE5">
        <w:rPr>
          <w:rFonts w:hint="eastAsia"/>
        </w:rPr>
        <w:t>”</w:t>
      </w:r>
      <w:r>
        <w:rPr>
          <w:rFonts w:hint="eastAsia"/>
        </w:rPr>
        <w:t>的视野看待中国历史，</w:t>
      </w:r>
      <w:r w:rsidRPr="00373E9F">
        <w:rPr>
          <w:rFonts w:hint="eastAsia"/>
        </w:rPr>
        <w:t>注重历史“何以如是”——为什么历史会发展至此。</w:t>
      </w:r>
      <w:r>
        <w:rPr>
          <w:rFonts w:hint="eastAsia"/>
        </w:rPr>
        <w:t>将中国历史与西方进行比较，探究中国传统社会不能实现现代化的原因。</w:t>
      </w:r>
    </w:p>
    <w:p w14:paraId="44EF4BD3" w14:textId="77777777" w:rsidR="0086524E" w:rsidRDefault="003B4B7C" w:rsidP="0086524E">
      <w:pPr>
        <w:ind w:firstLineChars="200" w:firstLine="420"/>
        <w:jc w:val="left"/>
      </w:pPr>
      <w:r>
        <w:rPr>
          <w:rFonts w:hint="eastAsia"/>
        </w:rPr>
        <w:t>我以为的大历史观是“长时间、</w:t>
      </w:r>
      <w:r w:rsidR="00A01352">
        <w:rPr>
          <w:rFonts w:hint="eastAsia"/>
        </w:rPr>
        <w:t>宽视野、大环节”，将历史时段拉长，放宽视野，但是“大历史观”</w:t>
      </w:r>
      <w:r>
        <w:rPr>
          <w:rFonts w:hint="eastAsia"/>
        </w:rPr>
        <w:t>并非不重视“小历史”或是细枝末节的历史事物，见微知著、以小见大也是黄仁宇“大历史观”的一个重要方面。</w:t>
      </w:r>
      <w:r w:rsidR="003C3CC6" w:rsidRPr="006944F7">
        <w:rPr>
          <w:rFonts w:hint="eastAsia"/>
        </w:rPr>
        <w:t>黄仁宇老先生是以</w:t>
      </w:r>
      <w:r w:rsidR="003C3CC6" w:rsidRPr="006944F7">
        <w:rPr>
          <w:rFonts w:hint="eastAsia"/>
        </w:rPr>
        <w:t>1587</w:t>
      </w:r>
      <w:r w:rsidR="003C3CC6" w:rsidRPr="006944F7">
        <w:rPr>
          <w:rFonts w:hint="eastAsia"/>
        </w:rPr>
        <w:t>为基点，</w:t>
      </w:r>
      <w:r w:rsidR="00373E9F" w:rsidRPr="006944F7">
        <w:rPr>
          <w:rFonts w:hint="eastAsia"/>
        </w:rPr>
        <w:t>从各式的人物命运的起落中梳理出当朝的政治，经济和文化脉络，</w:t>
      </w:r>
      <w:r w:rsidR="003C3CC6" w:rsidRPr="006944F7">
        <w:rPr>
          <w:rFonts w:hint="eastAsia"/>
        </w:rPr>
        <w:t>从小事着眼，描写了藏在表面和平下的制度危机。</w:t>
      </w:r>
    </w:p>
    <w:p w14:paraId="44EF4BD4" w14:textId="77777777" w:rsidR="0086524E" w:rsidRDefault="0086524E" w:rsidP="0086524E">
      <w:pPr>
        <w:ind w:firstLineChars="200" w:firstLine="420"/>
        <w:jc w:val="left"/>
      </w:pPr>
      <w:r>
        <w:rPr>
          <w:rFonts w:hint="eastAsia"/>
        </w:rPr>
        <w:t>大历史观要求我们思辨的看历史，培养历史思维能力，注重对历史事件提出“为什么”。不仅关注过去发生了什么，而且更关注为什么会发生，如何发生的、是怎样影响其他事情的、在历史中应当占有什么地位。在具体的教学实践中，培养学生的大历史观，有助于加强学生对历史知识的思考意识。大历史观的形成要求学生有着丰富而扎实的历史基础知识，并能用灵活的学习方法和历史思维对这些知识以及相关历史资料进行分析、综合、概括，进而获得历史发展的内在规律性。在这一过程中，使学生学到发现问题、分析问题、解决问题的能力，提高学生的历史综合素质。</w:t>
      </w:r>
    </w:p>
    <w:p w14:paraId="44EF4BD5" w14:textId="77777777" w:rsidR="005633E8" w:rsidRDefault="005633E8" w:rsidP="0052604E">
      <w:pPr>
        <w:ind w:firstLineChars="200" w:firstLine="420"/>
        <w:jc w:val="left"/>
      </w:pPr>
      <w:r>
        <w:rPr>
          <w:rFonts w:hint="eastAsia"/>
        </w:rPr>
        <w:t>历史</w:t>
      </w:r>
      <w:proofErr w:type="gramStart"/>
      <w:r>
        <w:rPr>
          <w:rFonts w:hint="eastAsia"/>
        </w:rPr>
        <w:t>课需要</w:t>
      </w:r>
      <w:proofErr w:type="gramEnd"/>
      <w:r>
        <w:rPr>
          <w:rFonts w:hint="eastAsia"/>
        </w:rPr>
        <w:t>思考，而黄仁宇的大历史观为我们提供了一个如何思考的方案，因此我们可以把大历史观的某些思考方法和思路应用到中学历史教学中。具体说来，首先，师生要树立问题意识，追根溯源。不仅了解“历史是怎样的”，还要进一步思考“历史为什么会是这样的”。其次，丰富历史细节，论从史出。从细节的历史来说明自己宏观的历史研究问题，叙事可以细致一些，但是由叙事得出</w:t>
      </w:r>
      <w:r w:rsidR="0086524E">
        <w:rPr>
          <w:rFonts w:hint="eastAsia"/>
        </w:rPr>
        <w:t>的结论要更深一层</w:t>
      </w:r>
      <w:r>
        <w:rPr>
          <w:rFonts w:hint="eastAsia"/>
        </w:rPr>
        <w:t>。第三，注重联系比较。包括新旧知识之间的联系、中西横向的联系、历史发展变化中的纵向联系以及单元的整体联系。第四，注意古今环境不同和立场差异。要历史的看历史，同情的理解历史人物。第五，</w:t>
      </w:r>
      <w:r w:rsidR="00672FA2">
        <w:rPr>
          <w:rFonts w:hint="eastAsia"/>
        </w:rPr>
        <w:t>放宽历史视野</w:t>
      </w:r>
      <w:r>
        <w:rPr>
          <w:rFonts w:hint="eastAsia"/>
        </w:rPr>
        <w:t>树立整体思维，这也是大历史观的主要特征。大历史观，最主要的就是把历史看成一个整体，让学生从长期的眼光、宽泛的视角看历史，不仅可以帮助学生回顾所学的知识，还可以帮助学生思考一段历史的发展趋势和规律，深化对历史的理解。</w:t>
      </w:r>
    </w:p>
    <w:p w14:paraId="44EF4BD6" w14:textId="77777777" w:rsidR="0052604E" w:rsidRDefault="003B4B7C" w:rsidP="00672FA2">
      <w:pPr>
        <w:ind w:firstLineChars="200" w:firstLine="420"/>
        <w:jc w:val="left"/>
      </w:pPr>
      <w:r>
        <w:rPr>
          <w:rFonts w:hint="eastAsia"/>
        </w:rPr>
        <w:t>在中学历史教学中，借鉴</w:t>
      </w:r>
      <w:r w:rsidR="0052604E">
        <w:rPr>
          <w:rFonts w:hint="eastAsia"/>
        </w:rPr>
        <w:t>“大历史观”中的见微知著、以小见大的方法</w:t>
      </w:r>
      <w:r>
        <w:rPr>
          <w:rFonts w:hint="eastAsia"/>
        </w:rPr>
        <w:t>有助于将历史讲得更透彻些，以有效地激发学生的历史思维，培养学生的历史意识。</w:t>
      </w:r>
      <w:r w:rsidR="0052604E">
        <w:rPr>
          <w:rFonts w:hint="eastAsia"/>
        </w:rPr>
        <w:t>以鸦片战争为例：</w:t>
      </w:r>
    </w:p>
    <w:p w14:paraId="44EF4BD7" w14:textId="77777777" w:rsidR="00A34CA2" w:rsidRDefault="00F91B0C" w:rsidP="00A34CA2">
      <w:pPr>
        <w:jc w:val="left"/>
      </w:pPr>
      <w:r>
        <w:rPr>
          <w:rFonts w:hint="eastAsia"/>
        </w:rPr>
        <w:t>一</w:t>
      </w:r>
      <w:r w:rsidR="00A34CA2">
        <w:rPr>
          <w:rFonts w:hint="eastAsia"/>
        </w:rPr>
        <w:t>、</w:t>
      </w:r>
      <w:r w:rsidR="004A3322">
        <w:rPr>
          <w:rFonts w:hint="eastAsia"/>
        </w:rPr>
        <w:t>丰富历史细节，论从史出，</w:t>
      </w:r>
      <w:r w:rsidR="00A34CA2">
        <w:rPr>
          <w:rFonts w:hint="eastAsia"/>
        </w:rPr>
        <w:t>探寻清政府战败的原因</w:t>
      </w:r>
    </w:p>
    <w:p w14:paraId="44EF4BD8" w14:textId="77777777" w:rsidR="004A3322" w:rsidRDefault="00A34CA2" w:rsidP="004A3322">
      <w:pPr>
        <w:ind w:firstLineChars="200" w:firstLine="420"/>
        <w:jc w:val="left"/>
      </w:pPr>
      <w:r>
        <w:rPr>
          <w:rFonts w:hint="eastAsia"/>
        </w:rPr>
        <w:t>鸦片战争，</w:t>
      </w:r>
      <w:r>
        <w:rPr>
          <w:rFonts w:hint="eastAsia"/>
        </w:rPr>
        <w:t xml:space="preserve"> </w:t>
      </w:r>
      <w:r>
        <w:rPr>
          <w:rFonts w:hint="eastAsia"/>
        </w:rPr>
        <w:t>清政府惨败，中国调动了十多万军队，先后有数千名士兵死于战争。但英国远征军的战死人</w:t>
      </w:r>
      <w:r w:rsidR="00D80EF6">
        <w:rPr>
          <w:rFonts w:hint="eastAsia"/>
        </w:rPr>
        <w:t>却不足百人。</w:t>
      </w:r>
    </w:p>
    <w:p w14:paraId="44EF4BD9" w14:textId="77777777" w:rsidR="004A3322" w:rsidRDefault="00A34CA2" w:rsidP="004A3322">
      <w:pPr>
        <w:ind w:firstLineChars="200" w:firstLine="420"/>
        <w:jc w:val="left"/>
      </w:pPr>
      <w:r>
        <w:rPr>
          <w:rFonts w:hint="eastAsia"/>
        </w:rPr>
        <w:t>以往在探寻清政府惨败的原因时，往往从战前两国政治、经济、军事等方面的差异入手，聚焦双方的军事装备，最后得出一个结论：落后的封建制度不是先进资本主义制度的对手。这种分析方法是用以往的认识取代学生的独立思考，很难让学生信服，至少它否认了战争胜负中起到关键作用的因素——</w:t>
      </w:r>
      <w:r>
        <w:rPr>
          <w:rFonts w:hint="eastAsia"/>
        </w:rPr>
        <w:t xml:space="preserve"> </w:t>
      </w:r>
      <w:r>
        <w:rPr>
          <w:rFonts w:hint="eastAsia"/>
        </w:rPr>
        <w:t>人，否认了战争可以以少胜多、以弱胜强，否认了战略战术对战争胜负的影响，等等。</w:t>
      </w:r>
    </w:p>
    <w:p w14:paraId="44EF4BDA" w14:textId="77777777" w:rsidR="004A3322" w:rsidRDefault="00A34CA2" w:rsidP="004A3322">
      <w:pPr>
        <w:ind w:firstLineChars="200" w:firstLine="420"/>
        <w:jc w:val="left"/>
      </w:pPr>
      <w:r>
        <w:rPr>
          <w:rFonts w:hint="eastAsia"/>
        </w:rPr>
        <w:lastRenderedPageBreak/>
        <w:t>如果从政治制度、经济组织、军事技术、战略战术水平、士兵素质、指挥者的素质和决策方式等角度去考察中英两国的近代化程度，战争的结果应该表述为先进的资本主义战胜了落后的封建主义；但从国土面积、资源、人口、经济总量等角度去考察中英两国的综合国力，那么战争的结果可以形容为英国以弱胜强。</w:t>
      </w:r>
    </w:p>
    <w:p w14:paraId="44EF4BDB" w14:textId="77777777" w:rsidR="004A3322" w:rsidRDefault="00A34CA2" w:rsidP="004A3322">
      <w:pPr>
        <w:ind w:firstLineChars="200" w:firstLine="420"/>
        <w:jc w:val="left"/>
      </w:pPr>
      <w:r>
        <w:rPr>
          <w:rFonts w:hint="eastAsia"/>
        </w:rPr>
        <w:t>在鸦片战争中，看似泱泱大国的清朝，各战役参战军队的人数并不优于英国。当时英国侵华英军前后共计约</w:t>
      </w:r>
      <w:r>
        <w:rPr>
          <w:rFonts w:hint="eastAsia"/>
        </w:rPr>
        <w:t xml:space="preserve"> 2 </w:t>
      </w:r>
      <w:r>
        <w:rPr>
          <w:rFonts w:hint="eastAsia"/>
        </w:rPr>
        <w:t>万，他们远道而来，与</w:t>
      </w:r>
      <w:r>
        <w:rPr>
          <w:rFonts w:hint="eastAsia"/>
        </w:rPr>
        <w:t xml:space="preserve"> 80 </w:t>
      </w:r>
      <w:r>
        <w:rPr>
          <w:rFonts w:hint="eastAsia"/>
        </w:rPr>
        <w:t>万清军相比应该是绝对劣势。但在具体的战役中并非如此。</w:t>
      </w:r>
      <w:r>
        <w:rPr>
          <w:rFonts w:hint="eastAsia"/>
        </w:rPr>
        <w:t xml:space="preserve"> </w:t>
      </w:r>
      <w:r>
        <w:rPr>
          <w:rFonts w:hint="eastAsia"/>
        </w:rPr>
        <w:t>“鸦片战争中较大规模的战役战斗共计</w:t>
      </w:r>
      <w:r>
        <w:rPr>
          <w:rFonts w:hint="eastAsia"/>
        </w:rPr>
        <w:t xml:space="preserve"> 12 </w:t>
      </w:r>
      <w:r>
        <w:rPr>
          <w:rFonts w:hint="eastAsia"/>
        </w:rPr>
        <w:t>次，除</w:t>
      </w:r>
      <w:r>
        <w:rPr>
          <w:rFonts w:hint="eastAsia"/>
        </w:rPr>
        <w:t xml:space="preserve"> 1841 </w:t>
      </w:r>
      <w:r>
        <w:rPr>
          <w:rFonts w:hint="eastAsia"/>
        </w:rPr>
        <w:t>年</w:t>
      </w:r>
      <w:r>
        <w:rPr>
          <w:rFonts w:hint="eastAsia"/>
        </w:rPr>
        <w:t xml:space="preserve">5 </w:t>
      </w:r>
      <w:r>
        <w:rPr>
          <w:rFonts w:hint="eastAsia"/>
        </w:rPr>
        <w:t>月广州之战和</w:t>
      </w:r>
      <w:r>
        <w:rPr>
          <w:rFonts w:hint="eastAsia"/>
        </w:rPr>
        <w:t xml:space="preserve"> 1842 </w:t>
      </w:r>
      <w:r>
        <w:rPr>
          <w:rFonts w:hint="eastAsia"/>
        </w:rPr>
        <w:t>年</w:t>
      </w:r>
      <w:r>
        <w:rPr>
          <w:rFonts w:hint="eastAsia"/>
        </w:rPr>
        <w:t xml:space="preserve"> 3 </w:t>
      </w:r>
      <w:r>
        <w:rPr>
          <w:rFonts w:hint="eastAsia"/>
        </w:rPr>
        <w:t>月浙东之战时因获各省援军而保持兵力的优势外，绝大多数的战役战斗清军的兵力与英军相距不远，而在</w:t>
      </w:r>
      <w:r>
        <w:rPr>
          <w:rFonts w:hint="eastAsia"/>
        </w:rPr>
        <w:t xml:space="preserve"> 1840 </w:t>
      </w:r>
      <w:r>
        <w:rPr>
          <w:rFonts w:hint="eastAsia"/>
        </w:rPr>
        <w:t>年</w:t>
      </w:r>
      <w:r>
        <w:rPr>
          <w:rFonts w:hint="eastAsia"/>
        </w:rPr>
        <w:t xml:space="preserve"> 7 </w:t>
      </w:r>
      <w:r>
        <w:rPr>
          <w:rFonts w:hint="eastAsia"/>
        </w:rPr>
        <w:t>月定海之战、</w:t>
      </w:r>
      <w:r>
        <w:rPr>
          <w:rFonts w:hint="eastAsia"/>
        </w:rPr>
        <w:t xml:space="preserve">1841 </w:t>
      </w:r>
      <w:r>
        <w:rPr>
          <w:rFonts w:hint="eastAsia"/>
        </w:rPr>
        <w:t>年</w:t>
      </w:r>
      <w:r>
        <w:rPr>
          <w:rFonts w:hint="eastAsia"/>
        </w:rPr>
        <w:t xml:space="preserve"> 1 </w:t>
      </w:r>
      <w:r>
        <w:rPr>
          <w:rFonts w:hint="eastAsia"/>
        </w:rPr>
        <w:t>月沙角、大角之战和</w:t>
      </w:r>
      <w:r>
        <w:rPr>
          <w:rFonts w:hint="eastAsia"/>
        </w:rPr>
        <w:t xml:space="preserve"> 1842 </w:t>
      </w:r>
      <w:r>
        <w:rPr>
          <w:rFonts w:hint="eastAsia"/>
        </w:rPr>
        <w:t>年</w:t>
      </w:r>
      <w:r>
        <w:rPr>
          <w:rFonts w:hint="eastAsia"/>
        </w:rPr>
        <w:t xml:space="preserve"> 7 </w:t>
      </w:r>
      <w:r>
        <w:rPr>
          <w:rFonts w:hint="eastAsia"/>
        </w:rPr>
        <w:t>月镇江之战中，反是英方占了兵力上的优势。”</w:t>
      </w:r>
      <w:r>
        <w:rPr>
          <w:rFonts w:hint="eastAsia"/>
        </w:rPr>
        <w:t xml:space="preserve"> </w:t>
      </w:r>
    </w:p>
    <w:p w14:paraId="44EF4BDC" w14:textId="77777777" w:rsidR="00A34CA2" w:rsidRDefault="00A34CA2" w:rsidP="004A3322">
      <w:pPr>
        <w:ind w:firstLineChars="200" w:firstLine="420"/>
        <w:jc w:val="left"/>
      </w:pPr>
      <w:r>
        <w:rPr>
          <w:rFonts w:hint="eastAsia"/>
        </w:rPr>
        <w:t>清朝是一个庞大的小农国家，</w:t>
      </w:r>
      <w:r w:rsidR="00D80EF6">
        <w:rPr>
          <w:rFonts w:hint="eastAsia"/>
        </w:rPr>
        <w:t>为了</w:t>
      </w:r>
      <w:r>
        <w:rPr>
          <w:rFonts w:hint="eastAsia"/>
        </w:rPr>
        <w:t>保护小农生产和维护社会安定，加强对人民的控制，所以，</w:t>
      </w:r>
      <w:r>
        <w:rPr>
          <w:rFonts w:hint="eastAsia"/>
        </w:rPr>
        <w:t xml:space="preserve">80 </w:t>
      </w:r>
      <w:r>
        <w:rPr>
          <w:rFonts w:hint="eastAsia"/>
        </w:rPr>
        <w:t>万清军除京师驻扎</w:t>
      </w:r>
      <w:r>
        <w:rPr>
          <w:rFonts w:hint="eastAsia"/>
        </w:rPr>
        <w:t xml:space="preserve"> 10 </w:t>
      </w:r>
      <w:proofErr w:type="gramStart"/>
      <w:r>
        <w:rPr>
          <w:rFonts w:hint="eastAsia"/>
        </w:rPr>
        <w:t>万旗兵</w:t>
      </w:r>
      <w:proofErr w:type="gramEnd"/>
      <w:r>
        <w:rPr>
          <w:rFonts w:hint="eastAsia"/>
        </w:rPr>
        <w:t>，大多分散驻扎在各省，其士兵主要负责的是维护地方治安。因此，一个</w:t>
      </w:r>
      <w:proofErr w:type="gramStart"/>
      <w:r>
        <w:rPr>
          <w:rFonts w:hint="eastAsia"/>
        </w:rPr>
        <w:t>宠大</w:t>
      </w:r>
      <w:proofErr w:type="gramEnd"/>
      <w:r>
        <w:rPr>
          <w:rFonts w:hint="eastAsia"/>
        </w:rPr>
        <w:t>的君主专制、中央集权国家却</w:t>
      </w:r>
      <w:r w:rsidR="00D80EF6">
        <w:rPr>
          <w:rFonts w:hint="eastAsia"/>
        </w:rPr>
        <w:t>没有足够的机动部队来担当国防任务。</w:t>
      </w:r>
      <w:r>
        <w:rPr>
          <w:rFonts w:hint="eastAsia"/>
        </w:rPr>
        <w:t>英军最初只有</w:t>
      </w:r>
      <w:r>
        <w:rPr>
          <w:rFonts w:hint="eastAsia"/>
        </w:rPr>
        <w:t xml:space="preserve"> 7000 </w:t>
      </w:r>
      <w:r>
        <w:rPr>
          <w:rFonts w:hint="eastAsia"/>
        </w:rPr>
        <w:t>人左右，但依靠军舰的机动性，可主动选择进攻地点，形成局部优势兵力。清政府穷于抽调援军，各路援军也疲于奔命。这样我们就可以解释清朝的兵力优势为什么没有在战争中转化为战斗力，其背后反映的是制度的落后</w:t>
      </w:r>
      <w:r w:rsidR="00D80EF6">
        <w:rPr>
          <w:rFonts w:hint="eastAsia"/>
        </w:rPr>
        <w:t>。</w:t>
      </w:r>
    </w:p>
    <w:p w14:paraId="44EF4BDD" w14:textId="77777777" w:rsidR="00A34CA2" w:rsidRDefault="00A34CA2" w:rsidP="00D80EF6">
      <w:pPr>
        <w:ind w:firstLineChars="200" w:firstLine="420"/>
        <w:jc w:val="left"/>
      </w:pPr>
      <w:r>
        <w:rPr>
          <w:rFonts w:hint="eastAsia"/>
        </w:rPr>
        <w:t>另外，最直观的军事装备的落后，就大炮铸造来说，英国是工业化生产，不仅必须依赖机器制造和科技进步，同时必须用先进的行政技术防止腐败造成的偷工减料等问题。总之，军事装备落后</w:t>
      </w:r>
      <w:r w:rsidR="00D80EF6">
        <w:rPr>
          <w:rFonts w:hint="eastAsia"/>
        </w:rPr>
        <w:t>，背后的原因依然是制度落后</w:t>
      </w:r>
      <w:r>
        <w:rPr>
          <w:rFonts w:hint="eastAsia"/>
        </w:rPr>
        <w:t>。这样，清朝尽管在人口、资源、经济总量、战略位置等多方面具有优势，由于制度落后，这些优势不但没有发挥出来，有的反而成为劣势，比如人口。</w:t>
      </w:r>
    </w:p>
    <w:p w14:paraId="44EF4BDE" w14:textId="77777777" w:rsidR="0045388D" w:rsidRDefault="0045388D" w:rsidP="006944F7">
      <w:pPr>
        <w:jc w:val="left"/>
      </w:pPr>
    </w:p>
    <w:p w14:paraId="44EF4BDF" w14:textId="77777777" w:rsidR="00475AE9" w:rsidRDefault="00475AE9" w:rsidP="00E05FC0">
      <w:pPr>
        <w:jc w:val="left"/>
      </w:pPr>
      <w:r>
        <w:rPr>
          <w:rFonts w:hint="eastAsia"/>
        </w:rPr>
        <w:t>三、</w:t>
      </w:r>
      <w:r w:rsidR="00E05FC0">
        <w:t>放宽历史的视野</w:t>
      </w:r>
      <w:r w:rsidR="00E05FC0">
        <w:rPr>
          <w:rFonts w:hint="eastAsia"/>
        </w:rPr>
        <w:t>，</w:t>
      </w:r>
      <w:r>
        <w:rPr>
          <w:rFonts w:hint="eastAsia"/>
        </w:rPr>
        <w:t>“远距离”看鸦片战争的影响</w:t>
      </w:r>
    </w:p>
    <w:p w14:paraId="44EF4BE0" w14:textId="77777777" w:rsidR="00475AE9" w:rsidRDefault="00475AE9" w:rsidP="00434727">
      <w:pPr>
        <w:ind w:firstLineChars="200" w:firstLine="420"/>
        <w:jc w:val="left"/>
      </w:pPr>
      <w:r>
        <w:rPr>
          <w:rFonts w:hint="eastAsia"/>
        </w:rPr>
        <w:t>蒋廷</w:t>
      </w:r>
      <w:proofErr w:type="gramStart"/>
      <w:r>
        <w:rPr>
          <w:rFonts w:hint="eastAsia"/>
        </w:rPr>
        <w:t>黻</w:t>
      </w:r>
      <w:proofErr w:type="gramEnd"/>
      <w:r>
        <w:rPr>
          <w:rFonts w:hint="eastAsia"/>
        </w:rPr>
        <w:t>在《中国近代史》中写道：</w:t>
      </w:r>
      <w:r>
        <w:rPr>
          <w:rFonts w:hint="eastAsia"/>
        </w:rPr>
        <w:t xml:space="preserve"> </w:t>
      </w:r>
      <w:r>
        <w:rPr>
          <w:rFonts w:hint="eastAsia"/>
        </w:rPr>
        <w:t>“道光、咸丰年间的人没有领受军事失败的教训，战后与战前完全一样，麻木不仁，妄自尊大。直到咸丰末年，英、法联军攻进了北京，然后有少数人觉悟了，知道非学西洋不可。所以我们说，中华民族丧失了二十年的宝贵光阴。”确实，鸦片战争是清政府的伤疤，皇帝与大臣都不愿正视它，甚至把它定性为广州地方事</w:t>
      </w:r>
    </w:p>
    <w:p w14:paraId="44EF4BE1" w14:textId="77777777" w:rsidR="00434727" w:rsidRDefault="00475AE9" w:rsidP="00475AE9">
      <w:pPr>
        <w:jc w:val="left"/>
      </w:pPr>
      <w:r>
        <w:rPr>
          <w:rFonts w:hint="eastAsia"/>
        </w:rPr>
        <w:t>件。事后，原本开始的自强运动也都陆续停止，皇帝只要求沿海地区的官员处理好与洋人的关系。中国在鸦片战争后又恢复了昔日的平静。如此看来，鸦片战争对中国的影响微乎其微，远不如第二次鸦片战争。但是，如果拉长历史的时间准线，鸦片战争的确是一次改变中国历史进程的事件。</w:t>
      </w:r>
    </w:p>
    <w:p w14:paraId="44EF4BE2" w14:textId="77777777" w:rsidR="00F745C3" w:rsidRDefault="00F745C3" w:rsidP="00F745C3">
      <w:pPr>
        <w:ind w:firstLineChars="200" w:firstLine="420"/>
        <w:jc w:val="left"/>
      </w:pPr>
      <w:r>
        <w:rPr>
          <w:rFonts w:hint="eastAsia"/>
        </w:rPr>
        <w:t>若以</w:t>
      </w:r>
      <w:r>
        <w:rPr>
          <w:rFonts w:hint="eastAsia"/>
        </w:rPr>
        <w:t xml:space="preserve"> 200 </w:t>
      </w:r>
      <w:r>
        <w:rPr>
          <w:rFonts w:hint="eastAsia"/>
        </w:rPr>
        <w:t>年为一周期，</w:t>
      </w:r>
      <w:r>
        <w:rPr>
          <w:rFonts w:hint="eastAsia"/>
        </w:rPr>
        <w:t xml:space="preserve"> </w:t>
      </w:r>
      <w:r>
        <w:rPr>
          <w:rFonts w:hint="eastAsia"/>
        </w:rPr>
        <w:t>从清军入关至鸦片战争，清王朝开国近</w:t>
      </w:r>
      <w:r>
        <w:rPr>
          <w:rFonts w:hint="eastAsia"/>
        </w:rPr>
        <w:t xml:space="preserve"> 200 </w:t>
      </w:r>
      <w:r>
        <w:rPr>
          <w:rFonts w:hint="eastAsia"/>
        </w:rPr>
        <w:t>年，经历过康乾盛世，此时已进入晚年，鸦片战争使清王朝失去了天朝上国的最后尊严，其所面临的困境前所未有。鸦片战争后的清朝如同秋风中的茅屋，无论如何勉力维持，终不免垮塌的结局。</w:t>
      </w:r>
    </w:p>
    <w:p w14:paraId="44EF4BE3" w14:textId="77777777" w:rsidR="00F745C3" w:rsidRDefault="00F745C3" w:rsidP="00F745C3">
      <w:pPr>
        <w:ind w:firstLineChars="200" w:firstLine="420"/>
        <w:jc w:val="left"/>
      </w:pPr>
      <w:r>
        <w:rPr>
          <w:rFonts w:hint="eastAsia"/>
        </w:rPr>
        <w:t>若以两千年为一周期，鸦片战争，自秦始皇起的统一中国延续下来的以君主专制为核心的中央集权的制度模式和小农经济为主体的基层组织已经面临崩溃。中国需要寻找新的发展模式，改造基层组织，当然这种寻找与改造首先要在民族独立的前提下进行，所以进程异常艰难。</w:t>
      </w:r>
    </w:p>
    <w:p w14:paraId="44EF4BE4" w14:textId="77777777" w:rsidR="00434727" w:rsidRDefault="00475AE9" w:rsidP="00F745C3">
      <w:pPr>
        <w:ind w:firstLineChars="200" w:firstLine="420"/>
        <w:jc w:val="left"/>
      </w:pPr>
      <w:r>
        <w:rPr>
          <w:rFonts w:hint="eastAsia"/>
        </w:rPr>
        <w:t>若以四千年为一周期，从夏朝建立至鸦片战争，中国是独立的文明发展中心和文明输出国。而鸦片战争后，中国被迫融入世界文明，既想保持自身的独立性但又不得不学习西方文明，已属于文明输入国。</w:t>
      </w:r>
    </w:p>
    <w:p w14:paraId="44EF4BE5" w14:textId="77777777" w:rsidR="0045388D" w:rsidRDefault="003C3CC6" w:rsidP="0051257C">
      <w:pPr>
        <w:ind w:firstLineChars="200" w:firstLine="420"/>
        <w:jc w:val="left"/>
      </w:pPr>
      <w:r w:rsidRPr="003C3CC6">
        <w:rPr>
          <w:rFonts w:hint="eastAsia"/>
        </w:rPr>
        <w:t>历史</w:t>
      </w:r>
      <w:proofErr w:type="gramStart"/>
      <w:r w:rsidRPr="003C3CC6">
        <w:rPr>
          <w:rFonts w:hint="eastAsia"/>
        </w:rPr>
        <w:t>课需要</w:t>
      </w:r>
      <w:proofErr w:type="gramEnd"/>
      <w:r w:rsidRPr="003C3CC6">
        <w:rPr>
          <w:rFonts w:hint="eastAsia"/>
        </w:rPr>
        <w:t>思考，而黄仁宇的大历史观为我们提供了一个如何思考的方案，</w:t>
      </w:r>
      <w:r w:rsidR="00475AE9">
        <w:rPr>
          <w:rFonts w:hint="eastAsia"/>
        </w:rPr>
        <w:t>如果中学历史教师在教学中囿于教材，一些结论的得出看似理所当然，却很可能缺失历史的逻辑性。其实，历史本就是供我们解读的，</w:t>
      </w:r>
      <w:r>
        <w:t>放宽历史的视野</w:t>
      </w:r>
      <w:r w:rsidR="00475AE9">
        <w:rPr>
          <w:rFonts w:hint="eastAsia"/>
        </w:rPr>
        <w:t>用“大历史观”解读历史不会成为唯一的模式，但至少它可以开拓我们的视界，不妨一试。</w:t>
      </w:r>
    </w:p>
    <w:sectPr w:rsidR="0045388D" w:rsidSect="009B417D">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C6E1B"/>
    <w:multiLevelType w:val="hybridMultilevel"/>
    <w:tmpl w:val="F4E6B264"/>
    <w:lvl w:ilvl="0" w:tplc="F2DED9D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5A3"/>
    <w:rsid w:val="000172EA"/>
    <w:rsid w:val="00073214"/>
    <w:rsid w:val="000732DF"/>
    <w:rsid w:val="00357DA8"/>
    <w:rsid w:val="00373E9F"/>
    <w:rsid w:val="003B4B7C"/>
    <w:rsid w:val="003C3CC6"/>
    <w:rsid w:val="003F5753"/>
    <w:rsid w:val="00434727"/>
    <w:rsid w:val="004375A3"/>
    <w:rsid w:val="0045388D"/>
    <w:rsid w:val="00475AE9"/>
    <w:rsid w:val="004A3322"/>
    <w:rsid w:val="0051257C"/>
    <w:rsid w:val="0052604E"/>
    <w:rsid w:val="005633E8"/>
    <w:rsid w:val="00672FA2"/>
    <w:rsid w:val="006944F7"/>
    <w:rsid w:val="006D0A72"/>
    <w:rsid w:val="00783B7E"/>
    <w:rsid w:val="007E2F16"/>
    <w:rsid w:val="007F03BF"/>
    <w:rsid w:val="0086524E"/>
    <w:rsid w:val="0086653F"/>
    <w:rsid w:val="008B0243"/>
    <w:rsid w:val="009B417D"/>
    <w:rsid w:val="009C7DF1"/>
    <w:rsid w:val="009F0FE5"/>
    <w:rsid w:val="009F7A7D"/>
    <w:rsid w:val="00A01352"/>
    <w:rsid w:val="00A34CA2"/>
    <w:rsid w:val="00B11FB9"/>
    <w:rsid w:val="00B17EBC"/>
    <w:rsid w:val="00C837C2"/>
    <w:rsid w:val="00CE1F43"/>
    <w:rsid w:val="00D80EF6"/>
    <w:rsid w:val="00E05FC0"/>
    <w:rsid w:val="00E90280"/>
    <w:rsid w:val="00ED7D3A"/>
    <w:rsid w:val="00F745C3"/>
    <w:rsid w:val="00F91B0C"/>
    <w:rsid w:val="00FF0EF6"/>
    <w:rsid w:val="00FF6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F4BCE"/>
  <w15:docId w15:val="{5B066FCE-76AD-4AF6-AFC9-199E9CB51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3B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309068">
      <w:bodyDiv w:val="1"/>
      <w:marLeft w:val="0"/>
      <w:marRight w:val="0"/>
      <w:marTop w:val="0"/>
      <w:marBottom w:val="0"/>
      <w:divBdr>
        <w:top w:val="none" w:sz="0" w:space="0" w:color="auto"/>
        <w:left w:val="none" w:sz="0" w:space="0" w:color="auto"/>
        <w:bottom w:val="none" w:sz="0" w:space="0" w:color="auto"/>
        <w:right w:val="none" w:sz="0" w:space="0" w:color="auto"/>
      </w:divBdr>
    </w:div>
    <w:div w:id="1621061506">
      <w:bodyDiv w:val="1"/>
      <w:marLeft w:val="0"/>
      <w:marRight w:val="0"/>
      <w:marTop w:val="0"/>
      <w:marBottom w:val="0"/>
      <w:divBdr>
        <w:top w:val="none" w:sz="0" w:space="0" w:color="auto"/>
        <w:left w:val="none" w:sz="0" w:space="0" w:color="auto"/>
        <w:bottom w:val="none" w:sz="0" w:space="0" w:color="auto"/>
        <w:right w:val="none" w:sz="0" w:space="0" w:color="auto"/>
      </w:divBdr>
    </w:div>
    <w:div w:id="169561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612</TotalTime>
  <Pages>2</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QIU DANQING</cp:lastModifiedBy>
  <cp:revision>114</cp:revision>
  <dcterms:created xsi:type="dcterms:W3CDTF">2020-12-30T12:49:00Z</dcterms:created>
  <dcterms:modified xsi:type="dcterms:W3CDTF">2021-01-03T11:23:00Z</dcterms:modified>
</cp:coreProperties>
</file>